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68" w:rsidRPr="00DB6A5D" w:rsidRDefault="00486851" w:rsidP="00486851">
      <w:pPr>
        <w:widowControl/>
        <w:spacing w:before="270" w:line="440" w:lineRule="atLeast"/>
        <w:ind w:firstLine="742"/>
        <w:rPr>
          <w:rFonts w:ascii="仿宋" w:eastAsia="仿宋" w:hAnsi="仿宋" w:cs="宋体"/>
          <w:b/>
          <w:color w:val="545454"/>
          <w:kern w:val="0"/>
          <w:sz w:val="44"/>
          <w:szCs w:val="44"/>
        </w:rPr>
      </w:pPr>
      <w:r w:rsidRPr="00DB6A5D">
        <w:rPr>
          <w:rFonts w:ascii="仿宋" w:eastAsia="仿宋" w:hAnsi="仿宋" w:cs="宋体" w:hint="eastAsia"/>
          <w:b/>
          <w:color w:val="545454"/>
          <w:kern w:val="0"/>
          <w:sz w:val="44"/>
          <w:szCs w:val="44"/>
        </w:rPr>
        <w:t xml:space="preserve">     </w:t>
      </w:r>
      <w:r w:rsidR="008E6668" w:rsidRPr="00DB6A5D">
        <w:rPr>
          <w:rFonts w:ascii="仿宋" w:eastAsia="仿宋" w:hAnsi="仿宋" w:cs="宋体" w:hint="eastAsia"/>
          <w:b/>
          <w:color w:val="545454"/>
          <w:kern w:val="0"/>
          <w:sz w:val="44"/>
          <w:szCs w:val="44"/>
        </w:rPr>
        <w:t>2014年部门决算公开说明</w:t>
      </w:r>
    </w:p>
    <w:p w:rsidR="008E6668" w:rsidRPr="00DB6A5D" w:rsidRDefault="008E6668" w:rsidP="008E6668">
      <w:pPr>
        <w:widowControl/>
        <w:spacing w:before="270" w:line="440" w:lineRule="atLeast"/>
        <w:ind w:firstLine="696"/>
        <w:jc w:val="center"/>
        <w:rPr>
          <w:rFonts w:ascii="仿宋" w:eastAsia="仿宋" w:hAnsi="仿宋" w:cs="宋体"/>
          <w:b/>
          <w:color w:val="545454"/>
          <w:kern w:val="0"/>
          <w:sz w:val="44"/>
          <w:szCs w:val="44"/>
        </w:rPr>
      </w:pPr>
      <w:r w:rsidRPr="00DB6A5D">
        <w:rPr>
          <w:rFonts w:ascii="仿宋" w:eastAsia="仿宋" w:hAnsi="仿宋" w:cs="宋体" w:hint="eastAsia"/>
          <w:b/>
          <w:color w:val="545454"/>
          <w:kern w:val="0"/>
          <w:sz w:val="44"/>
          <w:szCs w:val="44"/>
        </w:rPr>
        <w:t>洛阳市文物局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按照洛阳市财政局关于2014</w:t>
      </w:r>
      <w:r w:rsidR="008E6668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年度市级部门决算公开工作的要求，现将我局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2014年度决算予以公开。</w:t>
      </w:r>
    </w:p>
    <w:p w:rsidR="008E6668" w:rsidRPr="00DB6A5D" w:rsidRDefault="005B647B" w:rsidP="00DB6A5D">
      <w:pPr>
        <w:ind w:firstLineChars="196" w:firstLine="590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一、</w:t>
      </w:r>
      <w:r w:rsidRPr="00DB6A5D">
        <w:rPr>
          <w:rFonts w:ascii="宋体" w:eastAsia="仿宋" w:hAnsi="宋体" w:cs="宋体" w:hint="eastAsia"/>
          <w:b/>
          <w:color w:val="585858"/>
          <w:kern w:val="0"/>
          <w:sz w:val="30"/>
          <w:szCs w:val="30"/>
        </w:rPr>
        <w:t> 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基本情况</w:t>
      </w:r>
    </w:p>
    <w:p w:rsidR="008E6668" w:rsidRPr="00DB6A5D" w:rsidRDefault="008E6668" w:rsidP="00DB6A5D">
      <w:pPr>
        <w:ind w:firstLineChars="196" w:firstLine="590"/>
        <w:rPr>
          <w:rFonts w:ascii="仿宋" w:eastAsia="仿宋" w:hAnsi="仿宋"/>
          <w:b/>
          <w:sz w:val="30"/>
          <w:szCs w:val="30"/>
        </w:rPr>
      </w:pPr>
      <w:r w:rsidRPr="00DB6A5D">
        <w:rPr>
          <w:rFonts w:ascii="仿宋" w:eastAsia="仿宋" w:hAnsi="仿宋" w:hint="eastAsia"/>
          <w:b/>
          <w:sz w:val="30"/>
          <w:szCs w:val="30"/>
        </w:rPr>
        <w:t>（一）部门机构设置、职能</w:t>
      </w:r>
    </w:p>
    <w:p w:rsidR="008E6668" w:rsidRPr="00DB6A5D" w:rsidRDefault="008E6668" w:rsidP="00DB6A5D">
      <w:pPr>
        <w:ind w:firstLineChars="246" w:firstLine="741"/>
        <w:rPr>
          <w:rFonts w:ascii="仿宋" w:eastAsia="仿宋" w:hAnsi="仿宋"/>
          <w:b/>
          <w:color w:val="000000"/>
          <w:sz w:val="30"/>
          <w:szCs w:val="30"/>
        </w:rPr>
      </w:pPr>
      <w:r w:rsidRPr="00DB6A5D">
        <w:rPr>
          <w:rFonts w:ascii="仿宋" w:eastAsia="仿宋" w:hAnsi="仿宋" w:hint="eastAsia"/>
          <w:b/>
          <w:bCs/>
          <w:color w:val="000000"/>
          <w:sz w:val="30"/>
          <w:szCs w:val="30"/>
        </w:rPr>
        <w:t>洛阳市文物管理局机关内设8个职能科室,下属洛阳博物馆、洛阳市文物考古研究院、洛阳民俗博物馆、洛阳关林管理处、八路军驻洛办事处纪念馆、洛阳古代艺术博物馆等14个归口预算管理单位。洛阳市文物管理局主要职责为：管理全市文物保护、博物馆事业、文物钻探、</w:t>
      </w:r>
      <w:r w:rsidRPr="00DB6A5D">
        <w:rPr>
          <w:rFonts w:ascii="仿宋" w:eastAsia="仿宋" w:hAnsi="仿宋" w:hint="eastAsia"/>
          <w:b/>
          <w:color w:val="000000"/>
          <w:sz w:val="30"/>
          <w:szCs w:val="30"/>
        </w:rPr>
        <w:t>考古发掘、文物研究、文物流通、流散文物等业务工作。</w:t>
      </w:r>
    </w:p>
    <w:p w:rsidR="008E6668" w:rsidRPr="00DB6A5D" w:rsidRDefault="008E6668" w:rsidP="00DB6A5D">
      <w:pPr>
        <w:ind w:firstLineChars="147" w:firstLine="443"/>
        <w:rPr>
          <w:rFonts w:ascii="仿宋" w:eastAsia="仿宋" w:hAnsi="仿宋"/>
          <w:b/>
          <w:sz w:val="30"/>
          <w:szCs w:val="30"/>
        </w:rPr>
      </w:pPr>
      <w:r w:rsidRPr="00DB6A5D">
        <w:rPr>
          <w:rFonts w:ascii="仿宋" w:eastAsia="仿宋" w:hAnsi="仿宋" w:hint="eastAsia"/>
          <w:b/>
          <w:sz w:val="30"/>
          <w:szCs w:val="30"/>
        </w:rPr>
        <w:t>（二）人员构成情况</w:t>
      </w:r>
    </w:p>
    <w:p w:rsidR="008E6668" w:rsidRPr="00DB6A5D" w:rsidRDefault="008E6668" w:rsidP="00DB6A5D">
      <w:pPr>
        <w:ind w:firstLineChars="245" w:firstLine="738"/>
        <w:rPr>
          <w:rFonts w:ascii="仿宋" w:eastAsia="仿宋" w:hAnsi="仿宋"/>
          <w:b/>
          <w:color w:val="000000"/>
          <w:sz w:val="30"/>
          <w:szCs w:val="30"/>
        </w:rPr>
      </w:pPr>
      <w:r w:rsidRPr="00DB6A5D">
        <w:rPr>
          <w:rFonts w:ascii="仿宋" w:eastAsia="仿宋" w:hAnsi="仿宋" w:hint="eastAsia"/>
          <w:b/>
          <w:color w:val="000000"/>
          <w:sz w:val="30"/>
          <w:szCs w:val="30"/>
        </w:rPr>
        <w:t>洛阳市文物管理局机关及归口预算管理单位共有编制</w:t>
      </w:r>
      <w:r w:rsidR="00455AE4" w:rsidRPr="00DB6A5D">
        <w:rPr>
          <w:rFonts w:ascii="仿宋" w:eastAsia="仿宋" w:hAnsi="仿宋" w:hint="eastAsia"/>
          <w:b/>
          <w:color w:val="000000"/>
          <w:sz w:val="30"/>
          <w:szCs w:val="30"/>
        </w:rPr>
        <w:t>425</w:t>
      </w:r>
      <w:r w:rsidRPr="00DB6A5D">
        <w:rPr>
          <w:rFonts w:ascii="仿宋" w:eastAsia="仿宋" w:hAnsi="仿宋" w:hint="eastAsia"/>
          <w:b/>
          <w:color w:val="000000"/>
          <w:sz w:val="30"/>
          <w:szCs w:val="30"/>
        </w:rPr>
        <w:t>人，其中：行政编制</w:t>
      </w:r>
      <w:r w:rsidR="00455AE4" w:rsidRPr="00DB6A5D">
        <w:rPr>
          <w:rFonts w:ascii="仿宋" w:eastAsia="仿宋" w:hAnsi="仿宋" w:hint="eastAsia"/>
          <w:b/>
          <w:color w:val="000000"/>
          <w:sz w:val="30"/>
          <w:szCs w:val="30"/>
        </w:rPr>
        <w:t>29</w:t>
      </w:r>
      <w:r w:rsidRPr="00DB6A5D">
        <w:rPr>
          <w:rFonts w:ascii="仿宋" w:eastAsia="仿宋" w:hAnsi="仿宋" w:hint="eastAsia"/>
          <w:b/>
          <w:color w:val="000000"/>
          <w:sz w:val="30"/>
          <w:szCs w:val="30"/>
        </w:rPr>
        <w:t>人，事业编制</w:t>
      </w:r>
      <w:r w:rsidR="00455AE4" w:rsidRPr="00DB6A5D">
        <w:rPr>
          <w:rFonts w:ascii="仿宋" w:eastAsia="仿宋" w:hAnsi="仿宋" w:hint="eastAsia"/>
          <w:b/>
          <w:color w:val="000000"/>
          <w:sz w:val="30"/>
          <w:szCs w:val="30"/>
        </w:rPr>
        <w:t>396人</w:t>
      </w:r>
      <w:r w:rsidRPr="00DB6A5D">
        <w:rPr>
          <w:rFonts w:ascii="仿宋" w:eastAsia="仿宋" w:hAnsi="仿宋" w:hint="eastAsia"/>
          <w:b/>
          <w:color w:val="000000"/>
          <w:sz w:val="30"/>
          <w:szCs w:val="30"/>
        </w:rPr>
        <w:t>；在职人员</w:t>
      </w:r>
      <w:r w:rsidR="00455AE4" w:rsidRPr="00DB6A5D">
        <w:rPr>
          <w:rFonts w:ascii="仿宋" w:eastAsia="仿宋" w:hAnsi="仿宋" w:hint="eastAsia"/>
          <w:b/>
          <w:color w:val="000000"/>
          <w:sz w:val="30"/>
          <w:szCs w:val="30"/>
        </w:rPr>
        <w:t>393</w:t>
      </w:r>
      <w:r w:rsidRPr="00DB6A5D">
        <w:rPr>
          <w:rFonts w:ascii="仿宋" w:eastAsia="仿宋" w:hAnsi="仿宋" w:hint="eastAsia"/>
          <w:b/>
          <w:color w:val="000000"/>
          <w:sz w:val="30"/>
          <w:szCs w:val="30"/>
        </w:rPr>
        <w:t>人，离退休人员</w:t>
      </w:r>
      <w:r w:rsidR="00455AE4" w:rsidRPr="00DB6A5D">
        <w:rPr>
          <w:rFonts w:ascii="仿宋" w:eastAsia="仿宋" w:hAnsi="仿宋" w:hint="eastAsia"/>
          <w:b/>
          <w:color w:val="000000"/>
          <w:sz w:val="30"/>
          <w:szCs w:val="30"/>
        </w:rPr>
        <w:t>150</w:t>
      </w:r>
      <w:r w:rsidRPr="00DB6A5D">
        <w:rPr>
          <w:rFonts w:ascii="仿宋" w:eastAsia="仿宋" w:hAnsi="仿宋" w:hint="eastAsia"/>
          <w:b/>
          <w:color w:val="000000"/>
          <w:sz w:val="30"/>
          <w:szCs w:val="30"/>
        </w:rPr>
        <w:t>人。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二、公开说明：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（一）收入支出决算总体情况：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lastRenderedPageBreak/>
        <w:t>2014年度收入总计</w:t>
      </w:r>
      <w:r w:rsidR="00455AE4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15625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 xml:space="preserve">万元，其中：财政拨款收入 </w:t>
      </w:r>
      <w:r w:rsidR="00A105F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12763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 xml:space="preserve">万元，年初结转和结余 </w:t>
      </w:r>
      <w:r w:rsidR="00A718C5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19508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 xml:space="preserve"> 万元。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2014年度支出总计</w:t>
      </w:r>
      <w:r w:rsidR="00455AE4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19226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万元，其中：文化体育与传媒支出</w:t>
      </w:r>
      <w:r w:rsidR="00A718C5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18614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</w:t>
      </w:r>
      <w:r w:rsidR="00675B4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社会保障和就业支出64万元，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医疗卫生与计划生育支出</w:t>
      </w:r>
      <w:r w:rsidR="00A718C5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131万元，城乡社区支出287</w:t>
      </w:r>
      <w:r w:rsidR="008F4BD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</w:t>
      </w:r>
      <w:r w:rsidR="00A718C5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，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住房保障</w:t>
      </w:r>
      <w:r w:rsidR="00A71C6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支出</w:t>
      </w:r>
      <w:r w:rsidR="00A718C5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129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（二）一般公共预算财政拨款支出决算情况：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2014年度一般公共预算财政拨款支出决算为</w:t>
      </w:r>
      <w:r w:rsidR="00684394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15258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万元，具体情况如下：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1、工资福利支出为</w:t>
      </w:r>
      <w:r w:rsidR="006B7220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1757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万元，主要用于在职人员的工资及社会保障缴费。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2、商品和服务支出</w:t>
      </w:r>
      <w:r w:rsidR="006B7220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4801</w:t>
      </w:r>
      <w:r w:rsidR="00E44BDB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万元,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主要用于单</w:t>
      </w:r>
      <w:r w:rsidR="00E44BDB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位正常运行的电费、水费、邮电费、物业费、办公费、维修费、差旅费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等</w:t>
      </w:r>
      <w:r w:rsidR="00E44BDB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3、对个人和家庭补助支出</w:t>
      </w:r>
      <w:r w:rsidR="006B7220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789</w:t>
      </w:r>
      <w:r w:rsidR="00207428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万元，主要用于离退休人员的工资，生活补贴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等一些开支。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4、债务利息支出</w:t>
      </w:r>
      <w:r w:rsidR="00207428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121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万元，主要用于</w:t>
      </w:r>
      <w:r w:rsidR="00466B19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关林</w:t>
      </w:r>
      <w:r w:rsidR="001F7E2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广场改造的银行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贷款利息。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lastRenderedPageBreak/>
        <w:t>5、基本建设支出</w:t>
      </w:r>
      <w:r w:rsidR="00207428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493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万元，主要用于</w:t>
      </w:r>
      <w:r w:rsidR="00207428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洛阳契约文书博物馆的建设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6、其他资本性支出</w:t>
      </w:r>
      <w:r w:rsidR="00EB0531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7</w:t>
      </w:r>
      <w:r w:rsidR="006B7220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298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万元，主要用于</w:t>
      </w:r>
      <w:r w:rsidR="00D622CA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大遗址保护建设中的大型修缮项目、办公设备购置及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专用设备购置。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（三）一般公共预算财政拨款“三公”经费支出决算情况</w:t>
      </w:r>
      <w:r w:rsidRPr="00DB6A5D">
        <w:rPr>
          <w:rFonts w:ascii="宋体" w:eastAsia="仿宋" w:hAnsi="宋体" w:cs="宋体" w:hint="eastAsia"/>
          <w:b/>
          <w:color w:val="585858"/>
          <w:kern w:val="0"/>
          <w:sz w:val="30"/>
          <w:szCs w:val="30"/>
        </w:rPr>
        <w:t>  </w:t>
      </w:r>
    </w:p>
    <w:p w:rsidR="005B647B" w:rsidRPr="00DB6A5D" w:rsidRDefault="005B647B" w:rsidP="002D6869">
      <w:pPr>
        <w:widowControl/>
        <w:spacing w:before="100" w:beforeAutospacing="1" w:after="300" w:line="420" w:lineRule="atLeast"/>
        <w:ind w:firstLineChars="209" w:firstLine="629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2014年度洛阳</w:t>
      </w:r>
      <w:r w:rsidR="00F43DFA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市文物局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“三公经费”财政拨款支出决算数为</w:t>
      </w:r>
      <w:r w:rsidR="00F43DFA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147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万元。其中：因公出国费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万元、公务接待费</w:t>
      </w:r>
      <w:r w:rsidR="00F43DFA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30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万元、公务用车运行购置费及运行维护费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115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万元。</w:t>
      </w:r>
    </w:p>
    <w:p w:rsidR="008F4BDD" w:rsidRDefault="005B647B" w:rsidP="008F4BDD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1、因公出国（境）费决算</w:t>
      </w:r>
      <w:r w:rsidR="00DD4E81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</w:t>
      </w:r>
    </w:p>
    <w:p w:rsidR="005B647B" w:rsidRPr="00DB6A5D" w:rsidRDefault="005B647B" w:rsidP="008F4BDD">
      <w:pPr>
        <w:widowControl/>
        <w:spacing w:before="100" w:beforeAutospacing="1" w:after="300" w:line="420" w:lineRule="atLeast"/>
        <w:ind w:firstLineChars="258" w:firstLine="777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2014年使用财政拨款安排本单位出国（境）团组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0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个、参加其他单位组织的出国（境）团组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个，全年因公出国（境）团组共计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个，累计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人次。</w:t>
      </w:r>
    </w:p>
    <w:p w:rsidR="005B647B" w:rsidRPr="00DB6A5D" w:rsidRDefault="005B647B" w:rsidP="00BD428F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2、公务用车购置及运行维护费决算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115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万元，包括单位公务用车购置费及燃料费、维修费、过路过桥费、保险费支出。其中: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公务用车运行维护费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115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万元。主要用于</w:t>
      </w:r>
      <w:r w:rsidR="00BD428F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单位公务用车的燃料费、维修费、过路过桥费、保险费支出</w:t>
      </w:r>
      <w:r w:rsidR="00BD428F" w:rsidRPr="00DB6A5D">
        <w:rPr>
          <w:rFonts w:ascii="宋体" w:eastAsia="仿宋" w:hAnsi="宋体" w:cs="宋体" w:hint="eastAsia"/>
          <w:b/>
          <w:color w:val="585858"/>
          <w:kern w:val="0"/>
          <w:sz w:val="30"/>
          <w:szCs w:val="30"/>
        </w:rPr>
        <w:t>等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 xml:space="preserve"> 。2014年度单位财政拨款开支运行维护费的公务用车保有量为 </w:t>
      </w:r>
      <w:r w:rsidR="004D27E0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30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辆。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lastRenderedPageBreak/>
        <w:t>3、公务接待费决算</w:t>
      </w:r>
      <w:r w:rsidR="00782D5D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30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万元。</w:t>
      </w:r>
    </w:p>
    <w:p w:rsidR="005B647B" w:rsidRPr="00DB6A5D" w:rsidRDefault="005B647B" w:rsidP="005B647B">
      <w:pPr>
        <w:widowControl/>
        <w:spacing w:before="100" w:beforeAutospacing="1" w:after="300" w:line="420" w:lineRule="atLeast"/>
        <w:ind w:firstLine="480"/>
        <w:jc w:val="left"/>
        <w:rPr>
          <w:rFonts w:ascii="仿宋" w:eastAsia="仿宋" w:hAnsi="仿宋" w:cs="宋体"/>
          <w:b/>
          <w:color w:val="585858"/>
          <w:kern w:val="0"/>
          <w:sz w:val="30"/>
          <w:szCs w:val="30"/>
        </w:rPr>
      </w:pP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2014</w:t>
      </w:r>
      <w:r w:rsidR="00466B19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年公务接待全部为国内公务接待费,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接待</w:t>
      </w:r>
      <w:r w:rsidR="00AC6089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 xml:space="preserve"> 281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批，</w:t>
      </w:r>
      <w:r w:rsidR="00AC6089"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2141</w:t>
      </w:r>
      <w:r w:rsidRPr="00DB6A5D">
        <w:rPr>
          <w:rFonts w:ascii="仿宋" w:eastAsia="仿宋" w:hAnsi="仿宋" w:cs="宋体" w:hint="eastAsia"/>
          <w:b/>
          <w:color w:val="585858"/>
          <w:kern w:val="0"/>
          <w:sz w:val="30"/>
          <w:szCs w:val="30"/>
        </w:rPr>
        <w:t>人次。</w:t>
      </w:r>
    </w:p>
    <w:p w:rsidR="005B647B" w:rsidRDefault="00486851" w:rsidP="005B647B">
      <w:pPr>
        <w:widowControl/>
        <w:spacing w:line="360" w:lineRule="atLeast"/>
        <w:jc w:val="left"/>
        <w:rPr>
          <w:rFonts w:ascii="仿宋" w:eastAsia="仿宋" w:hAnsi="仿宋" w:cs="宋体"/>
          <w:b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kern w:val="0"/>
          <w:sz w:val="30"/>
          <w:szCs w:val="30"/>
        </w:rPr>
        <w:t>附件： 1.洛阳市文物局2014年度收入支出决算总表</w:t>
      </w:r>
    </w:p>
    <w:p w:rsidR="00486851" w:rsidRDefault="00486851" w:rsidP="005B647B">
      <w:pPr>
        <w:widowControl/>
        <w:spacing w:line="360" w:lineRule="atLeast"/>
        <w:jc w:val="left"/>
        <w:rPr>
          <w:rFonts w:ascii="仿宋" w:eastAsia="仿宋" w:hAnsi="仿宋" w:cs="宋体"/>
          <w:b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kern w:val="0"/>
          <w:sz w:val="30"/>
          <w:szCs w:val="30"/>
        </w:rPr>
        <w:t xml:space="preserve">       2.洛阳市文物局2014年度一般公共预算财政拨款支出明细表</w:t>
      </w:r>
    </w:p>
    <w:p w:rsidR="00486851" w:rsidRPr="00486851" w:rsidRDefault="00486851" w:rsidP="005B647B">
      <w:pPr>
        <w:widowControl/>
        <w:spacing w:line="360" w:lineRule="atLeast"/>
        <w:jc w:val="left"/>
        <w:rPr>
          <w:rFonts w:ascii="仿宋" w:eastAsia="仿宋" w:hAnsi="仿宋" w:cs="宋体"/>
          <w:b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kern w:val="0"/>
          <w:sz w:val="30"/>
          <w:szCs w:val="30"/>
        </w:rPr>
        <w:t xml:space="preserve">       3.洛阳市文物局2014年度公共预算财政拨款“三公”经费决算表</w:t>
      </w:r>
    </w:p>
    <w:p w:rsidR="005B647B" w:rsidRPr="008E6668" w:rsidRDefault="005B647B" w:rsidP="005B647B">
      <w:pPr>
        <w:widowControl/>
        <w:spacing w:line="360" w:lineRule="atLeast"/>
        <w:jc w:val="left"/>
        <w:rPr>
          <w:rFonts w:ascii="仿宋" w:eastAsia="仿宋" w:hAnsi="仿宋" w:cs="宋体"/>
          <w:b/>
          <w:kern w:val="0"/>
          <w:sz w:val="30"/>
          <w:szCs w:val="30"/>
        </w:rPr>
      </w:pPr>
    </w:p>
    <w:p w:rsidR="005B647B" w:rsidRPr="008E6668" w:rsidRDefault="007D580B" w:rsidP="005B647B">
      <w:pPr>
        <w:widowControl/>
        <w:spacing w:line="360" w:lineRule="atLeast"/>
        <w:jc w:val="left"/>
        <w:rPr>
          <w:rFonts w:ascii="仿宋" w:eastAsia="仿宋" w:hAnsi="仿宋" w:cs="宋体"/>
          <w:b/>
          <w:kern w:val="0"/>
          <w:sz w:val="30"/>
          <w:szCs w:val="30"/>
        </w:rPr>
      </w:pPr>
      <w:hyperlink r:id="rId7" w:tooltip="小记者站" w:history="1">
        <w:r w:rsidRPr="007D580B">
          <w:rPr>
            <w:rFonts w:ascii="仿宋" w:eastAsia="仿宋" w:hAnsi="仿宋" w:cs="宋体"/>
            <w:b/>
            <w:color w:val="2B2B2B"/>
            <w:kern w:val="0"/>
            <w:sz w:val="30"/>
            <w:szCs w:val="30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www.lytv.com.cn/Portal/Html/option/com_content/ItemId/149" title="&quot;小记者站&quot;" style="width:144.75pt;height:58.5pt" o:button="t"/>
          </w:pict>
        </w:r>
      </w:hyperlink>
    </w:p>
    <w:p w:rsidR="00035400" w:rsidRDefault="00035400"/>
    <w:sectPr w:rsidR="00035400" w:rsidSect="00FA1E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169" w:rsidRDefault="00842169" w:rsidP="005B647B">
      <w:r>
        <w:separator/>
      </w:r>
    </w:p>
  </w:endnote>
  <w:endnote w:type="continuationSeparator" w:id="1">
    <w:p w:rsidR="00842169" w:rsidRDefault="00842169" w:rsidP="005B6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169" w:rsidRDefault="00842169" w:rsidP="005B647B">
      <w:r>
        <w:separator/>
      </w:r>
    </w:p>
  </w:footnote>
  <w:footnote w:type="continuationSeparator" w:id="1">
    <w:p w:rsidR="00842169" w:rsidRDefault="00842169" w:rsidP="005B64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F54EE"/>
    <w:multiLevelType w:val="multilevel"/>
    <w:tmpl w:val="E908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D038F3"/>
    <w:multiLevelType w:val="multilevel"/>
    <w:tmpl w:val="EAA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647B"/>
    <w:rsid w:val="00035400"/>
    <w:rsid w:val="000F18CD"/>
    <w:rsid w:val="00112B5B"/>
    <w:rsid w:val="00170FA1"/>
    <w:rsid w:val="001E016D"/>
    <w:rsid w:val="001F7E2F"/>
    <w:rsid w:val="00207428"/>
    <w:rsid w:val="002844CD"/>
    <w:rsid w:val="002D6869"/>
    <w:rsid w:val="00455AE4"/>
    <w:rsid w:val="00466B19"/>
    <w:rsid w:val="00486851"/>
    <w:rsid w:val="004D27E0"/>
    <w:rsid w:val="005B647B"/>
    <w:rsid w:val="00651068"/>
    <w:rsid w:val="00675B4F"/>
    <w:rsid w:val="00684394"/>
    <w:rsid w:val="006B7220"/>
    <w:rsid w:val="006C2767"/>
    <w:rsid w:val="00782D5D"/>
    <w:rsid w:val="007D580B"/>
    <w:rsid w:val="00842169"/>
    <w:rsid w:val="00843214"/>
    <w:rsid w:val="008E6668"/>
    <w:rsid w:val="008F4BDD"/>
    <w:rsid w:val="00A105FF"/>
    <w:rsid w:val="00A718C5"/>
    <w:rsid w:val="00A71C6F"/>
    <w:rsid w:val="00AC6089"/>
    <w:rsid w:val="00BD428F"/>
    <w:rsid w:val="00BE2792"/>
    <w:rsid w:val="00D622CA"/>
    <w:rsid w:val="00DB6A5D"/>
    <w:rsid w:val="00DC27C5"/>
    <w:rsid w:val="00DD4E81"/>
    <w:rsid w:val="00E44BDB"/>
    <w:rsid w:val="00EB0531"/>
    <w:rsid w:val="00F43DFA"/>
    <w:rsid w:val="00F81EF5"/>
    <w:rsid w:val="00FA1E50"/>
    <w:rsid w:val="00FA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E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6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64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6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64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64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647B"/>
    <w:rPr>
      <w:sz w:val="18"/>
      <w:szCs w:val="18"/>
    </w:rPr>
  </w:style>
  <w:style w:type="paragraph" w:styleId="a6">
    <w:name w:val="List Paragraph"/>
    <w:basedOn w:val="a"/>
    <w:uiPriority w:val="34"/>
    <w:qFormat/>
    <w:rsid w:val="008F4BD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96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0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1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46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56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4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1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227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1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55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40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5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2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69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0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690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ytv.com.cn/Portal/Html/option/com_content/ItemId/1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2015-09-29T02:03:00Z</dcterms:created>
  <dcterms:modified xsi:type="dcterms:W3CDTF">2015-09-30T01:43:00Z</dcterms:modified>
</cp:coreProperties>
</file>